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C4A64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sz w:val="36"/>
          <w:szCs w:val="44"/>
          <w:lang w:eastAsia="zh-CN"/>
        </w:rPr>
        <w:t>如何撰写课题研究目标、内容、重难点及创新点</w:t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5565" cy="8350885"/>
            <wp:effectExtent l="0" t="0" r="6985" b="1206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3180" cy="8846820"/>
            <wp:effectExtent l="0" t="0" r="1270" b="1143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68690"/>
            <wp:effectExtent l="0" t="0" r="10160" b="381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83320"/>
            <wp:effectExtent l="0" t="0" r="10160" b="1778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kM2U4NmE5NjNhZmQ3NjVhZDE1YWViMDFhMGFiN2YifQ=="/>
  </w:docVars>
  <w:rsids>
    <w:rsidRoot w:val="00000000"/>
    <w:rsid w:val="47A5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2024-10-18T13:12:13Z</dcterms:created>
  <dc:creator>Administrator</dc:creator>
  <cp:lastModifiedBy>乐霸</cp:lastModifiedBy>
  <dcterms:modified xsi:type="dcterms:W3CDTF">2024-10-18T13:16:29Z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784100A12B854D9CACFBF9C09CC27226_12</vt:lpwstr>
  </property>
</Properties>
</file>